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E79F3" w14:textId="28EDFF86" w:rsidR="00FE067E" w:rsidRPr="00E14183" w:rsidRDefault="00532979"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D706F5A" wp14:editId="7A56377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06ADEF7" w14:textId="39EFE4A2" w:rsidR="00532979" w:rsidRPr="00532979" w:rsidRDefault="00532979" w:rsidP="00532979">
                            <w:pPr>
                              <w:spacing w:line="240" w:lineRule="auto"/>
                              <w:jc w:val="center"/>
                              <w:rPr>
                                <w:rFonts w:cs="Arial"/>
                                <w:b/>
                              </w:rPr>
                            </w:pPr>
                            <w:r w:rsidRPr="0053297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4D706F5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406ADEF7" w14:textId="39EFE4A2" w:rsidR="00532979" w:rsidRPr="00532979" w:rsidRDefault="00532979" w:rsidP="00532979">
                      <w:pPr>
                        <w:spacing w:line="240" w:lineRule="auto"/>
                        <w:jc w:val="center"/>
                        <w:rPr>
                          <w:rFonts w:cs="Arial"/>
                          <w:b/>
                        </w:rPr>
                      </w:pPr>
                      <w:r w:rsidRPr="00532979">
                        <w:rPr>
                          <w:rFonts w:cs="Arial"/>
                          <w:b/>
                        </w:rPr>
                        <w:t>FISCAL NOTE</w:t>
                      </w:r>
                    </w:p>
                  </w:txbxContent>
                </v:textbox>
              </v:shape>
            </w:pict>
          </mc:Fallback>
        </mc:AlternateContent>
      </w:r>
      <w:r w:rsidR="003C6034" w:rsidRPr="00E14183">
        <w:rPr>
          <w:caps w:val="0"/>
          <w:color w:val="auto"/>
        </w:rPr>
        <w:t>WEST VIRGINIA LEGISLATURE</w:t>
      </w:r>
    </w:p>
    <w:p w14:paraId="1189117C" w14:textId="77777777" w:rsidR="00CD36CF" w:rsidRPr="00E14183" w:rsidRDefault="00CD36CF" w:rsidP="00CC1F3B">
      <w:pPr>
        <w:pStyle w:val="TitlePageSession"/>
        <w:rPr>
          <w:color w:val="auto"/>
        </w:rPr>
      </w:pPr>
      <w:r w:rsidRPr="00E14183">
        <w:rPr>
          <w:color w:val="auto"/>
        </w:rPr>
        <w:t>20</w:t>
      </w:r>
      <w:r w:rsidR="00EC5E63" w:rsidRPr="00E14183">
        <w:rPr>
          <w:color w:val="auto"/>
        </w:rPr>
        <w:t>2</w:t>
      </w:r>
      <w:r w:rsidR="00400B5C" w:rsidRPr="00E14183">
        <w:rPr>
          <w:color w:val="auto"/>
        </w:rPr>
        <w:t>2</w:t>
      </w:r>
      <w:r w:rsidRPr="00E14183">
        <w:rPr>
          <w:color w:val="auto"/>
        </w:rPr>
        <w:t xml:space="preserve"> </w:t>
      </w:r>
      <w:r w:rsidR="003C6034" w:rsidRPr="00E14183">
        <w:rPr>
          <w:caps w:val="0"/>
          <w:color w:val="auto"/>
        </w:rPr>
        <w:t>REGULAR SESSION</w:t>
      </w:r>
    </w:p>
    <w:p w14:paraId="527069FC" w14:textId="77777777" w:rsidR="00CD36CF" w:rsidRPr="00E14183" w:rsidRDefault="00984755" w:rsidP="00CC1F3B">
      <w:pPr>
        <w:pStyle w:val="TitlePageBillPrefix"/>
        <w:rPr>
          <w:color w:val="auto"/>
        </w:rPr>
      </w:pPr>
      <w:sdt>
        <w:sdtPr>
          <w:rPr>
            <w:color w:val="auto"/>
          </w:rPr>
          <w:tag w:val="IntroDate"/>
          <w:id w:val="-1236936958"/>
          <w:placeholder>
            <w:docPart w:val="B9A9C75DE258465B97EA1679639CF0AD"/>
          </w:placeholder>
          <w:text/>
        </w:sdtPr>
        <w:sdtEndPr/>
        <w:sdtContent>
          <w:r w:rsidR="00AE48A0" w:rsidRPr="00E14183">
            <w:rPr>
              <w:color w:val="auto"/>
            </w:rPr>
            <w:t>Introduced</w:t>
          </w:r>
        </w:sdtContent>
      </w:sdt>
    </w:p>
    <w:p w14:paraId="3D9EBB45" w14:textId="510304A6" w:rsidR="00CD36CF" w:rsidRPr="00E14183" w:rsidRDefault="00984755" w:rsidP="00CC1F3B">
      <w:pPr>
        <w:pStyle w:val="BillNumber"/>
        <w:rPr>
          <w:color w:val="auto"/>
        </w:rPr>
      </w:pPr>
      <w:sdt>
        <w:sdtPr>
          <w:rPr>
            <w:color w:val="auto"/>
          </w:rPr>
          <w:tag w:val="Chamber"/>
          <w:id w:val="893011969"/>
          <w:lock w:val="sdtLocked"/>
          <w:placeholder>
            <w:docPart w:val="008BF4E09E5D4EC6AC48E1980065E77C"/>
          </w:placeholder>
          <w:dropDownList>
            <w:listItem w:displayText="House" w:value="House"/>
            <w:listItem w:displayText="Senate" w:value="Senate"/>
          </w:dropDownList>
        </w:sdtPr>
        <w:sdtEndPr/>
        <w:sdtContent>
          <w:r w:rsidR="00C33434" w:rsidRPr="00E14183">
            <w:rPr>
              <w:color w:val="auto"/>
            </w:rPr>
            <w:t>House</w:t>
          </w:r>
        </w:sdtContent>
      </w:sdt>
      <w:r w:rsidR="00303684" w:rsidRPr="00E14183">
        <w:rPr>
          <w:color w:val="auto"/>
        </w:rPr>
        <w:t xml:space="preserve"> </w:t>
      </w:r>
      <w:r w:rsidR="00CD36CF" w:rsidRPr="00E14183">
        <w:rPr>
          <w:color w:val="auto"/>
        </w:rPr>
        <w:t xml:space="preserve">Bill </w:t>
      </w:r>
      <w:sdt>
        <w:sdtPr>
          <w:rPr>
            <w:color w:val="auto"/>
          </w:rPr>
          <w:tag w:val="BNum"/>
          <w:id w:val="1645317809"/>
          <w:lock w:val="sdtLocked"/>
          <w:placeholder>
            <w:docPart w:val="9506BAF04E0347459FB523AC94196010"/>
          </w:placeholder>
          <w:text/>
        </w:sdtPr>
        <w:sdtEndPr/>
        <w:sdtContent>
          <w:r>
            <w:rPr>
              <w:color w:val="auto"/>
            </w:rPr>
            <w:t>4319</w:t>
          </w:r>
        </w:sdtContent>
      </w:sdt>
    </w:p>
    <w:p w14:paraId="0D830DED" w14:textId="500DF83F" w:rsidR="00CD36CF" w:rsidRPr="00E14183" w:rsidRDefault="00CD36CF" w:rsidP="00CC1F3B">
      <w:pPr>
        <w:pStyle w:val="Sponsors"/>
        <w:rPr>
          <w:color w:val="auto"/>
        </w:rPr>
      </w:pPr>
      <w:r w:rsidRPr="00E14183">
        <w:rPr>
          <w:color w:val="auto"/>
        </w:rPr>
        <w:t xml:space="preserve">By </w:t>
      </w:r>
      <w:sdt>
        <w:sdtPr>
          <w:rPr>
            <w:color w:val="auto"/>
          </w:rPr>
          <w:tag w:val="Sponsors"/>
          <w:id w:val="1589585889"/>
          <w:placeholder>
            <w:docPart w:val="EF7F96933F074503A5C93623CACC114C"/>
          </w:placeholder>
          <w:text w:multiLine="1"/>
        </w:sdtPr>
        <w:sdtEndPr/>
        <w:sdtContent>
          <w:r w:rsidR="009427FD" w:rsidRPr="00E14183">
            <w:rPr>
              <w:color w:val="auto"/>
            </w:rPr>
            <w:t>Delegate</w:t>
          </w:r>
          <w:r w:rsidR="008B7CC0">
            <w:rPr>
              <w:color w:val="auto"/>
            </w:rPr>
            <w:t>s</w:t>
          </w:r>
          <w:r w:rsidR="009427FD" w:rsidRPr="00E14183">
            <w:rPr>
              <w:color w:val="auto"/>
            </w:rPr>
            <w:t xml:space="preserve"> Haynes</w:t>
          </w:r>
          <w:r w:rsidR="008B7CC0">
            <w:rPr>
              <w:color w:val="auto"/>
            </w:rPr>
            <w:t>, Dean, Wamsley, Riley, Mallow, Zatezalo, Hardy, Toney, Holstein, Booth, and Kessinger</w:t>
          </w:r>
        </w:sdtContent>
      </w:sdt>
    </w:p>
    <w:p w14:paraId="77B9F7FD" w14:textId="64EE3981" w:rsidR="00E831B3" w:rsidRPr="00E14183" w:rsidRDefault="00CD36CF" w:rsidP="00CC1F3B">
      <w:pPr>
        <w:pStyle w:val="References"/>
        <w:rPr>
          <w:color w:val="auto"/>
        </w:rPr>
      </w:pPr>
      <w:r w:rsidRPr="00E14183">
        <w:rPr>
          <w:color w:val="auto"/>
        </w:rPr>
        <w:t>[</w:t>
      </w:r>
      <w:sdt>
        <w:sdtPr>
          <w:rPr>
            <w:color w:val="auto"/>
          </w:rPr>
          <w:tag w:val="References"/>
          <w:id w:val="-1043047873"/>
          <w:placeholder>
            <w:docPart w:val="1AA0F3547C934CC5BDA1FC5D68110FDF"/>
          </w:placeholder>
          <w:text w:multiLine="1"/>
        </w:sdtPr>
        <w:sdtEndPr/>
        <w:sdtContent>
          <w:r w:rsidR="00984755">
            <w:rPr>
              <w:color w:val="auto"/>
            </w:rPr>
            <w:t>Introduced January 21, 2022; Referred to the Committee on Political Subdivisions then Government Organization</w:t>
          </w:r>
        </w:sdtContent>
      </w:sdt>
      <w:r w:rsidRPr="00E14183">
        <w:rPr>
          <w:color w:val="auto"/>
        </w:rPr>
        <w:t>]</w:t>
      </w:r>
    </w:p>
    <w:p w14:paraId="346B9C46" w14:textId="726E1969" w:rsidR="00303684" w:rsidRPr="00E14183" w:rsidRDefault="0000526A" w:rsidP="00CC1F3B">
      <w:pPr>
        <w:pStyle w:val="TitleSection"/>
        <w:rPr>
          <w:color w:val="auto"/>
        </w:rPr>
      </w:pPr>
      <w:r w:rsidRPr="00E14183">
        <w:rPr>
          <w:color w:val="auto"/>
        </w:rPr>
        <w:lastRenderedPageBreak/>
        <w:t>A BILL</w:t>
      </w:r>
      <w:r w:rsidR="0007678A" w:rsidRPr="00E14183">
        <w:rPr>
          <w:color w:val="auto"/>
        </w:rPr>
        <w:t xml:space="preserve"> amending the Code of West Virginia, 1931, as amended, by adding thereto a new section, designated §7-7-6f; and</w:t>
      </w:r>
      <w:r w:rsidR="00A20737" w:rsidRPr="00E14183">
        <w:rPr>
          <w:color w:val="auto"/>
        </w:rPr>
        <w:t xml:space="preserve"> to amend said code by</w:t>
      </w:r>
      <w:r w:rsidR="0007678A" w:rsidRPr="00E14183">
        <w:rPr>
          <w:color w:val="auto"/>
        </w:rPr>
        <w:t xml:space="preserve"> adding thereto </w:t>
      </w:r>
      <w:r w:rsidR="00A20737" w:rsidRPr="00E14183">
        <w:rPr>
          <w:color w:val="auto"/>
        </w:rPr>
        <w:t xml:space="preserve">a </w:t>
      </w:r>
      <w:r w:rsidR="0007678A" w:rsidRPr="00E14183">
        <w:rPr>
          <w:color w:val="auto"/>
        </w:rPr>
        <w:t xml:space="preserve">new section, designated §15-5-31, all relating to requiring county assessors to identify </w:t>
      </w:r>
      <w:r w:rsidR="007F0B93" w:rsidRPr="00E14183">
        <w:rPr>
          <w:color w:val="auto"/>
        </w:rPr>
        <w:t>defective and dilapidated properties for subsequent enforcement proceedings; declaring responsibilities of county assessors and staff; requiring training of assessment personnel in county assessor offices; and specifying that appropriate training is to be provided by or through the Division of Emergency Management.</w:t>
      </w:r>
    </w:p>
    <w:p w14:paraId="1F56EA8B" w14:textId="77777777" w:rsidR="00303684" w:rsidRPr="00E14183" w:rsidRDefault="00303684" w:rsidP="00CC1F3B">
      <w:pPr>
        <w:pStyle w:val="EnactingClause"/>
        <w:rPr>
          <w:color w:val="auto"/>
        </w:rPr>
      </w:pPr>
      <w:r w:rsidRPr="00E14183">
        <w:rPr>
          <w:color w:val="auto"/>
        </w:rPr>
        <w:t>Be it enacted by the Legislature of West Virginia:</w:t>
      </w:r>
    </w:p>
    <w:p w14:paraId="77A4ACB5" w14:textId="03828D93" w:rsidR="006D400B" w:rsidRPr="00E14183" w:rsidRDefault="006D400B" w:rsidP="000927DE">
      <w:pPr>
        <w:pStyle w:val="ChapterHeading"/>
        <w:rPr>
          <w:color w:val="auto"/>
        </w:rPr>
      </w:pPr>
      <w:r w:rsidRPr="00E14183">
        <w:rPr>
          <w:color w:val="auto"/>
        </w:rPr>
        <w:t>CHAPTER 7. COUNTY COMMISSIONS AND OFFICERS.</w:t>
      </w:r>
    </w:p>
    <w:p w14:paraId="0837F3D2" w14:textId="29303B71" w:rsidR="006D400B" w:rsidRPr="00E14183" w:rsidRDefault="006D400B" w:rsidP="00D03368">
      <w:pPr>
        <w:pStyle w:val="ArticleHeading"/>
        <w:rPr>
          <w:color w:val="auto"/>
        </w:rPr>
      </w:pPr>
      <w:r w:rsidRPr="00E14183">
        <w:rPr>
          <w:color w:val="auto"/>
        </w:rPr>
        <w:t>ARTICLE 7. COMPENSATION OF ELECTED COUNTY OFFICIALS.</w:t>
      </w:r>
    </w:p>
    <w:p w14:paraId="51468F21" w14:textId="59CCB0DE" w:rsidR="008736AA" w:rsidRPr="00E14183" w:rsidRDefault="009427FD" w:rsidP="009427FD">
      <w:pPr>
        <w:pStyle w:val="SectionHeading"/>
        <w:rPr>
          <w:color w:val="auto"/>
          <w:u w:val="single"/>
        </w:rPr>
      </w:pPr>
      <w:r w:rsidRPr="00E14183">
        <w:rPr>
          <w:color w:val="auto"/>
          <w:u w:val="single"/>
        </w:rPr>
        <w:t>§7-7-6f. Assessor’s duty to identify dilapidated, unsafe, or defective properties; training of staff.</w:t>
      </w:r>
    </w:p>
    <w:p w14:paraId="235DE350" w14:textId="77777777" w:rsidR="003451DE" w:rsidRPr="00E14183" w:rsidRDefault="003451DE" w:rsidP="00CC1F3B">
      <w:pPr>
        <w:pStyle w:val="SectionBody"/>
        <w:rPr>
          <w:color w:val="auto"/>
          <w:u w:val="single"/>
        </w:rPr>
        <w:sectPr w:rsidR="003451DE" w:rsidRPr="00E14183" w:rsidSect="009438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43911F" w14:textId="32E94534" w:rsidR="009427FD" w:rsidRPr="00E14183" w:rsidRDefault="0008261D" w:rsidP="00CC1F3B">
      <w:pPr>
        <w:pStyle w:val="SectionBody"/>
        <w:rPr>
          <w:color w:val="auto"/>
        </w:rPr>
      </w:pPr>
      <w:r w:rsidRPr="00E14183">
        <w:rPr>
          <w:color w:val="auto"/>
          <w:u w:val="single"/>
        </w:rPr>
        <w:t>(a) As part of the county assessor</w:t>
      </w:r>
      <w:r w:rsidR="00064252" w:rsidRPr="00E14183">
        <w:rPr>
          <w:color w:val="auto"/>
          <w:u w:val="single"/>
        </w:rPr>
        <w:t>’s assessment of properties within the county, the assessor shall make note of, and identify, every property that is in an obviously dilapidated, unsafe, or defective condition that renders it unfit for the intended use of the property or the structures upon it. The assessor shall annually report all properties so identified to the county enforcement agency established under §7-1-3ff of this code for inspection by that agency and appropriate legal action under that code section.</w:t>
      </w:r>
      <w:r w:rsidR="00064252" w:rsidRPr="00E14183">
        <w:rPr>
          <w:color w:val="auto"/>
        </w:rPr>
        <w:t xml:space="preserve"> </w:t>
      </w:r>
    </w:p>
    <w:p w14:paraId="039F1E50" w14:textId="229F0D5A" w:rsidR="0008261D" w:rsidRPr="00E14183" w:rsidRDefault="0008261D" w:rsidP="00CC1F3B">
      <w:pPr>
        <w:pStyle w:val="SectionBody"/>
        <w:rPr>
          <w:color w:val="auto"/>
          <w:u w:val="single"/>
        </w:rPr>
      </w:pPr>
      <w:r w:rsidRPr="00E14183">
        <w:rPr>
          <w:color w:val="auto"/>
          <w:u w:val="single"/>
        </w:rPr>
        <w:t xml:space="preserve">(b) </w:t>
      </w:r>
      <w:r w:rsidR="00540AD8" w:rsidRPr="00E14183">
        <w:rPr>
          <w:color w:val="auto"/>
          <w:u w:val="single"/>
        </w:rPr>
        <w:t>Employees of county assessors, who are responsible for conducting field assessments of property, shall attend and complete a program of training, organized and provided through the Division of Emergency Management, for identification of conditions, and evidence of conditions, that render a property dilapidated, unsafe, or defective.</w:t>
      </w:r>
    </w:p>
    <w:p w14:paraId="1F66F513" w14:textId="4BD49312" w:rsidR="006D400B" w:rsidRPr="00E14183" w:rsidRDefault="006D400B" w:rsidP="000B269F">
      <w:pPr>
        <w:pStyle w:val="ChapterHeading"/>
        <w:rPr>
          <w:color w:val="auto"/>
        </w:rPr>
      </w:pPr>
      <w:r w:rsidRPr="00E14183">
        <w:rPr>
          <w:color w:val="auto"/>
        </w:rPr>
        <w:t>CHAPTER 15. PUBLIC SAFETY.</w:t>
      </w:r>
    </w:p>
    <w:p w14:paraId="408F4478" w14:textId="53428995" w:rsidR="006D400B" w:rsidRPr="00E14183" w:rsidRDefault="006D400B" w:rsidP="00960A01">
      <w:pPr>
        <w:pStyle w:val="ArticleHeading"/>
        <w:rPr>
          <w:color w:val="auto"/>
        </w:rPr>
      </w:pPr>
      <w:r w:rsidRPr="00E14183">
        <w:rPr>
          <w:color w:val="auto"/>
        </w:rPr>
        <w:t>ARTICLE 5. DIVISION OF HOMELAND SECURITY AND EMERGENCY MANAGEMENT.</w:t>
      </w:r>
    </w:p>
    <w:p w14:paraId="49C5EFAD" w14:textId="0B076AF6" w:rsidR="006D400B" w:rsidRPr="00E14183" w:rsidRDefault="006D400B" w:rsidP="006D400B">
      <w:pPr>
        <w:pStyle w:val="SectionHeading"/>
        <w:rPr>
          <w:color w:val="auto"/>
          <w:u w:val="single"/>
        </w:rPr>
      </w:pPr>
      <w:r w:rsidRPr="00E14183">
        <w:rPr>
          <w:color w:val="auto"/>
          <w:u w:val="single"/>
        </w:rPr>
        <w:lastRenderedPageBreak/>
        <w:t xml:space="preserve">§15-5-31. Training for </w:t>
      </w:r>
      <w:r w:rsidR="0007678A" w:rsidRPr="00E14183">
        <w:rPr>
          <w:color w:val="auto"/>
          <w:u w:val="single"/>
        </w:rPr>
        <w:t xml:space="preserve">state and </w:t>
      </w:r>
      <w:r w:rsidRPr="00E14183">
        <w:rPr>
          <w:color w:val="auto"/>
          <w:u w:val="single"/>
        </w:rPr>
        <w:t>county personnel.</w:t>
      </w:r>
    </w:p>
    <w:p w14:paraId="73A64670" w14:textId="77777777" w:rsidR="006D400B" w:rsidRPr="00E14183" w:rsidRDefault="006D400B" w:rsidP="00CC1F3B">
      <w:pPr>
        <w:pStyle w:val="SectionBody"/>
        <w:rPr>
          <w:color w:val="auto"/>
          <w:u w:val="single"/>
        </w:rPr>
        <w:sectPr w:rsidR="006D400B" w:rsidRPr="00E14183" w:rsidSect="009438F5">
          <w:type w:val="continuous"/>
          <w:pgSz w:w="12240" w:h="15840" w:code="1"/>
          <w:pgMar w:top="1440" w:right="1440" w:bottom="1440" w:left="1440" w:header="720" w:footer="720" w:gutter="0"/>
          <w:lnNumType w:countBy="1" w:restart="newSection"/>
          <w:cols w:space="720"/>
          <w:docGrid w:linePitch="360"/>
        </w:sectPr>
      </w:pPr>
    </w:p>
    <w:p w14:paraId="4F0E6E95" w14:textId="7EEB505B" w:rsidR="006D400B" w:rsidRPr="00E14183" w:rsidRDefault="0007678A" w:rsidP="00CC1F3B">
      <w:pPr>
        <w:pStyle w:val="SectionBody"/>
        <w:rPr>
          <w:color w:val="auto"/>
          <w:u w:val="single"/>
        </w:rPr>
      </w:pPr>
      <w:r w:rsidRPr="00E14183">
        <w:rPr>
          <w:rFonts w:ascii="Roboto" w:hAnsi="Roboto"/>
          <w:color w:val="auto"/>
          <w:u w:val="single"/>
          <w:shd w:val="clear" w:color="auto" w:fill="FFFFFF"/>
        </w:rPr>
        <w:t>The director shall </w:t>
      </w:r>
      <w:r w:rsidRPr="00E14183">
        <w:rPr>
          <w:color w:val="auto"/>
          <w:u w:val="single"/>
        </w:rPr>
        <w:t>p</w:t>
      </w:r>
      <w:r w:rsidR="003451DE" w:rsidRPr="00E14183">
        <w:rPr>
          <w:color w:val="auto"/>
          <w:u w:val="single"/>
        </w:rPr>
        <w:t xml:space="preserve">rovide for workshops, training programs, and other educational programs, apart from or in cooperation with other governmental agencies, necessary to ensure adequate standards of public service in </w:t>
      </w:r>
      <w:r w:rsidRPr="00E14183">
        <w:rPr>
          <w:color w:val="auto"/>
          <w:u w:val="single"/>
        </w:rPr>
        <w:t>preparation for, and response to, hazards, emergency situations, and other needs for the safety and security of the public.</w:t>
      </w:r>
    </w:p>
    <w:p w14:paraId="1AEDD10A" w14:textId="77777777" w:rsidR="00C33014" w:rsidRPr="00E14183" w:rsidRDefault="00C33014" w:rsidP="00CC1F3B">
      <w:pPr>
        <w:pStyle w:val="Note"/>
        <w:rPr>
          <w:color w:val="auto"/>
        </w:rPr>
      </w:pPr>
    </w:p>
    <w:p w14:paraId="30791D43" w14:textId="242AFB6A" w:rsidR="006865E9" w:rsidRPr="00E14183" w:rsidRDefault="00CF1DCA" w:rsidP="00CC1F3B">
      <w:pPr>
        <w:pStyle w:val="Note"/>
        <w:rPr>
          <w:color w:val="auto"/>
        </w:rPr>
      </w:pPr>
      <w:r w:rsidRPr="00E14183">
        <w:rPr>
          <w:color w:val="auto"/>
        </w:rPr>
        <w:t xml:space="preserve">NOTE: </w:t>
      </w:r>
      <w:r w:rsidR="00F052A7" w:rsidRPr="00E14183">
        <w:rPr>
          <w:color w:val="auto"/>
        </w:rPr>
        <w:t>The purpose of this bill is to require county assessors to identify defective and dilapidated properties for appropriate legal action by county enforcement agencies and to provide for training of assessor personnel.</w:t>
      </w:r>
    </w:p>
    <w:p w14:paraId="316468C2" w14:textId="77777777" w:rsidR="006865E9" w:rsidRPr="00E14183" w:rsidRDefault="00AE48A0" w:rsidP="00CC1F3B">
      <w:pPr>
        <w:pStyle w:val="Note"/>
        <w:rPr>
          <w:color w:val="auto"/>
        </w:rPr>
      </w:pPr>
      <w:r w:rsidRPr="00E14183">
        <w:rPr>
          <w:color w:val="auto"/>
        </w:rPr>
        <w:t>Strike-throughs indicate language that would be stricken from a heading or the present law and underscoring indicates new language that would be added.</w:t>
      </w:r>
    </w:p>
    <w:sectPr w:rsidR="006865E9" w:rsidRPr="00E1418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238E4" w14:textId="77777777" w:rsidR="009427FD" w:rsidRPr="00B844FE" w:rsidRDefault="009427FD" w:rsidP="00B844FE">
      <w:r>
        <w:separator/>
      </w:r>
    </w:p>
  </w:endnote>
  <w:endnote w:type="continuationSeparator" w:id="0">
    <w:p w14:paraId="1A832875" w14:textId="77777777" w:rsidR="009427FD" w:rsidRPr="00B844FE" w:rsidRDefault="009427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1DF570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F0C6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D8032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23048" w14:textId="119CA4BD" w:rsidR="009438F5" w:rsidRDefault="009438F5">
    <w:pPr>
      <w:pStyle w:val="Footer"/>
      <w:jc w:val="center"/>
    </w:pPr>
  </w:p>
  <w:p w14:paraId="08E14E08" w14:textId="77777777" w:rsidR="007F0B93" w:rsidRDefault="007F0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3B703" w14:textId="77777777" w:rsidR="009427FD" w:rsidRPr="00B844FE" w:rsidRDefault="009427FD" w:rsidP="00B844FE">
      <w:r>
        <w:separator/>
      </w:r>
    </w:p>
  </w:footnote>
  <w:footnote w:type="continuationSeparator" w:id="0">
    <w:p w14:paraId="24C2D1B0" w14:textId="77777777" w:rsidR="009427FD" w:rsidRPr="00B844FE" w:rsidRDefault="009427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65465" w14:textId="77777777" w:rsidR="002A0269" w:rsidRPr="00B844FE" w:rsidRDefault="00984755">
    <w:pPr>
      <w:pStyle w:val="Header"/>
    </w:pPr>
    <w:sdt>
      <w:sdtPr>
        <w:id w:val="-684364211"/>
        <w:placeholder>
          <w:docPart w:val="008BF4E09E5D4EC6AC48E1980065E7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08BF4E09E5D4EC6AC48E1980065E7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B72E0" w14:textId="569DA7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427F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27FD">
          <w:rPr>
            <w:sz w:val="22"/>
            <w:szCs w:val="22"/>
          </w:rPr>
          <w:t>2022R1394</w:t>
        </w:r>
      </w:sdtContent>
    </w:sdt>
  </w:p>
  <w:p w14:paraId="7EA2DE6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C66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FD"/>
    <w:rsid w:val="0000526A"/>
    <w:rsid w:val="000573A9"/>
    <w:rsid w:val="00064252"/>
    <w:rsid w:val="0007678A"/>
    <w:rsid w:val="0008261D"/>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51DE"/>
    <w:rsid w:val="00394191"/>
    <w:rsid w:val="003C51CD"/>
    <w:rsid w:val="003C6034"/>
    <w:rsid w:val="00400B5C"/>
    <w:rsid w:val="004368E0"/>
    <w:rsid w:val="004C13DD"/>
    <w:rsid w:val="004D3ABE"/>
    <w:rsid w:val="004E3441"/>
    <w:rsid w:val="00500579"/>
    <w:rsid w:val="00532979"/>
    <w:rsid w:val="00540AD8"/>
    <w:rsid w:val="005A5366"/>
    <w:rsid w:val="006369EB"/>
    <w:rsid w:val="00637E73"/>
    <w:rsid w:val="006865E9"/>
    <w:rsid w:val="00686E9A"/>
    <w:rsid w:val="00691F3E"/>
    <w:rsid w:val="00694BFB"/>
    <w:rsid w:val="006A106B"/>
    <w:rsid w:val="006C523D"/>
    <w:rsid w:val="006D400B"/>
    <w:rsid w:val="006D4036"/>
    <w:rsid w:val="007A5259"/>
    <w:rsid w:val="007A7081"/>
    <w:rsid w:val="007F0B93"/>
    <w:rsid w:val="007F1CF5"/>
    <w:rsid w:val="00834EDE"/>
    <w:rsid w:val="008736AA"/>
    <w:rsid w:val="008B7CC0"/>
    <w:rsid w:val="008D275D"/>
    <w:rsid w:val="009427FD"/>
    <w:rsid w:val="009438F5"/>
    <w:rsid w:val="00980327"/>
    <w:rsid w:val="00984755"/>
    <w:rsid w:val="00986478"/>
    <w:rsid w:val="009B29D6"/>
    <w:rsid w:val="009B5557"/>
    <w:rsid w:val="009F1067"/>
    <w:rsid w:val="00A20737"/>
    <w:rsid w:val="00A31E01"/>
    <w:rsid w:val="00A527AD"/>
    <w:rsid w:val="00A718CF"/>
    <w:rsid w:val="00AE48A0"/>
    <w:rsid w:val="00AE61BE"/>
    <w:rsid w:val="00AF3692"/>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14183"/>
    <w:rsid w:val="00E365F1"/>
    <w:rsid w:val="00E60DB5"/>
    <w:rsid w:val="00E62F48"/>
    <w:rsid w:val="00E831B3"/>
    <w:rsid w:val="00E95FBC"/>
    <w:rsid w:val="00EA055A"/>
    <w:rsid w:val="00EC5E63"/>
    <w:rsid w:val="00EE70CB"/>
    <w:rsid w:val="00F052A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B9464E"/>
  <w15:chartTrackingRefBased/>
  <w15:docId w15:val="{89DFA5BD-7147-4C5B-B8ED-18933F43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400B"/>
    <w:rPr>
      <w:rFonts w:eastAsia="Calibri"/>
      <w:b/>
      <w:caps/>
      <w:color w:val="000000"/>
      <w:sz w:val="24"/>
    </w:rPr>
  </w:style>
  <w:style w:type="character" w:customStyle="1" w:styleId="ChapterHeadingChar">
    <w:name w:val="Chapter Heading Char"/>
    <w:link w:val="ChapterHeading"/>
    <w:rsid w:val="006D400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A9C75DE258465B97EA1679639CF0AD"/>
        <w:category>
          <w:name w:val="General"/>
          <w:gallery w:val="placeholder"/>
        </w:category>
        <w:types>
          <w:type w:val="bbPlcHdr"/>
        </w:types>
        <w:behaviors>
          <w:behavior w:val="content"/>
        </w:behaviors>
        <w:guid w:val="{6AD96B26-3011-4757-BD3E-3F7B1212B4B6}"/>
      </w:docPartPr>
      <w:docPartBody>
        <w:p w:rsidR="00E62076" w:rsidRDefault="00E62076">
          <w:pPr>
            <w:pStyle w:val="B9A9C75DE258465B97EA1679639CF0AD"/>
          </w:pPr>
          <w:r w:rsidRPr="00B844FE">
            <w:t>Prefix Text</w:t>
          </w:r>
        </w:p>
      </w:docPartBody>
    </w:docPart>
    <w:docPart>
      <w:docPartPr>
        <w:name w:val="008BF4E09E5D4EC6AC48E1980065E77C"/>
        <w:category>
          <w:name w:val="General"/>
          <w:gallery w:val="placeholder"/>
        </w:category>
        <w:types>
          <w:type w:val="bbPlcHdr"/>
        </w:types>
        <w:behaviors>
          <w:behavior w:val="content"/>
        </w:behaviors>
        <w:guid w:val="{F5322D94-A62D-445D-A755-3B6907224C99}"/>
      </w:docPartPr>
      <w:docPartBody>
        <w:p w:rsidR="00E62076" w:rsidRDefault="00E62076">
          <w:pPr>
            <w:pStyle w:val="008BF4E09E5D4EC6AC48E1980065E77C"/>
          </w:pPr>
          <w:r w:rsidRPr="00B844FE">
            <w:t>[Type here]</w:t>
          </w:r>
        </w:p>
      </w:docPartBody>
    </w:docPart>
    <w:docPart>
      <w:docPartPr>
        <w:name w:val="9506BAF04E0347459FB523AC94196010"/>
        <w:category>
          <w:name w:val="General"/>
          <w:gallery w:val="placeholder"/>
        </w:category>
        <w:types>
          <w:type w:val="bbPlcHdr"/>
        </w:types>
        <w:behaviors>
          <w:behavior w:val="content"/>
        </w:behaviors>
        <w:guid w:val="{4F000F2C-4B01-43BE-9D6F-3DEFFB45C543}"/>
      </w:docPartPr>
      <w:docPartBody>
        <w:p w:rsidR="00E62076" w:rsidRDefault="00E62076">
          <w:pPr>
            <w:pStyle w:val="9506BAF04E0347459FB523AC94196010"/>
          </w:pPr>
          <w:r w:rsidRPr="00B844FE">
            <w:t>Number</w:t>
          </w:r>
        </w:p>
      </w:docPartBody>
    </w:docPart>
    <w:docPart>
      <w:docPartPr>
        <w:name w:val="EF7F96933F074503A5C93623CACC114C"/>
        <w:category>
          <w:name w:val="General"/>
          <w:gallery w:val="placeholder"/>
        </w:category>
        <w:types>
          <w:type w:val="bbPlcHdr"/>
        </w:types>
        <w:behaviors>
          <w:behavior w:val="content"/>
        </w:behaviors>
        <w:guid w:val="{93368B34-06BD-4165-B2AD-142EFE597373}"/>
      </w:docPartPr>
      <w:docPartBody>
        <w:p w:rsidR="00E62076" w:rsidRDefault="00E62076">
          <w:pPr>
            <w:pStyle w:val="EF7F96933F074503A5C93623CACC114C"/>
          </w:pPr>
          <w:r w:rsidRPr="00B844FE">
            <w:t>Enter Sponsors Here</w:t>
          </w:r>
        </w:p>
      </w:docPartBody>
    </w:docPart>
    <w:docPart>
      <w:docPartPr>
        <w:name w:val="1AA0F3547C934CC5BDA1FC5D68110FDF"/>
        <w:category>
          <w:name w:val="General"/>
          <w:gallery w:val="placeholder"/>
        </w:category>
        <w:types>
          <w:type w:val="bbPlcHdr"/>
        </w:types>
        <w:behaviors>
          <w:behavior w:val="content"/>
        </w:behaviors>
        <w:guid w:val="{BAF1B03C-6F37-4836-AD81-E66DEE149837}"/>
      </w:docPartPr>
      <w:docPartBody>
        <w:p w:rsidR="00E62076" w:rsidRDefault="00E62076">
          <w:pPr>
            <w:pStyle w:val="1AA0F3547C934CC5BDA1FC5D68110F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76"/>
    <w:rsid w:val="00E6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A9C75DE258465B97EA1679639CF0AD">
    <w:name w:val="B9A9C75DE258465B97EA1679639CF0AD"/>
  </w:style>
  <w:style w:type="paragraph" w:customStyle="1" w:styleId="008BF4E09E5D4EC6AC48E1980065E77C">
    <w:name w:val="008BF4E09E5D4EC6AC48E1980065E77C"/>
  </w:style>
  <w:style w:type="paragraph" w:customStyle="1" w:styleId="9506BAF04E0347459FB523AC94196010">
    <w:name w:val="9506BAF04E0347459FB523AC94196010"/>
  </w:style>
  <w:style w:type="paragraph" w:customStyle="1" w:styleId="EF7F96933F074503A5C93623CACC114C">
    <w:name w:val="EF7F96933F074503A5C93623CACC114C"/>
  </w:style>
  <w:style w:type="character" w:styleId="PlaceholderText">
    <w:name w:val="Placeholder Text"/>
    <w:basedOn w:val="DefaultParagraphFont"/>
    <w:uiPriority w:val="99"/>
    <w:semiHidden/>
    <w:rPr>
      <w:color w:val="808080"/>
    </w:rPr>
  </w:style>
  <w:style w:type="paragraph" w:customStyle="1" w:styleId="1AA0F3547C934CC5BDA1FC5D68110FDF">
    <w:name w:val="1AA0F3547C934CC5BDA1FC5D68110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2022-01-19T17:29:00Z</cp:lastPrinted>
  <dcterms:created xsi:type="dcterms:W3CDTF">2022-01-20T17:49:00Z</dcterms:created>
  <dcterms:modified xsi:type="dcterms:W3CDTF">2022-01-20T17:49:00Z</dcterms:modified>
</cp:coreProperties>
</file>